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Dokumendid · Taotlus · Eesti</w:t>
      </w:r>
    </w:p>
    <w:p>
      <w:r>
        <w:t/>
      </w:r>
    </w:p>
    <w:p>
      <w:r>
        <w:t>Konto: ______________________________</w:t>
      </w:r>
    </w:p>
    <w:p>
      <w:r>
        <w:t>Kuhu esitada: ______________________________</w:t>
      </w:r>
    </w:p>
    <w:p>
      <w:r>
        <w:t>Tõendid: ______________________________</w:t>
      </w:r>
    </w:p>
    <w:p>
      <w:r>
        <w:t>Taotlus: ______________________________</w:t>
      </w:r>
    </w:p>
    <w:p>
      <w:r>
        <w:t/>
      </w:r>
    </w:p>
    <w:p>
      <w:r>
        <w:t>Mall · Dokumendid · Tõendid · Kuhu esitada · Eesti.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Vormid Eesti: https://ee.legalblanks.com</w:t>
      </w:r>
    </w:p>
    <w:p>
      <w:r>
        <w:t/>
      </w:r>
    </w:p>
    <w:p>
      <w:r>
        <w:t>Страница шаблона: https://ee.legalblanks.com/documents/housing/tenancy-notice-ee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